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5"/>
        <w:tblpPr w:leftFromText="180" w:rightFromText="180" w:vertAnchor="page" w:horzAnchor="margin" w:tblpY="2392"/>
        <w:tblW w:w="5314" w:type="pct"/>
        <w:tblLook w:val="04A0" w:firstRow="1" w:lastRow="0" w:firstColumn="1" w:lastColumn="0" w:noHBand="0" w:noVBand="1"/>
      </w:tblPr>
      <w:tblGrid>
        <w:gridCol w:w="2661"/>
        <w:gridCol w:w="4537"/>
        <w:gridCol w:w="2974"/>
      </w:tblGrid>
      <w:tr w:rsidR="00E22A08" w:rsidRPr="00E22A08" w:rsidTr="000E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sz w:val="32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 xml:space="preserve">Виды </w:t>
            </w:r>
            <w:bookmarkStart w:id="0" w:name="_GoBack"/>
            <w:bookmarkEnd w:id="0"/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помещения</w:t>
            </w:r>
          </w:p>
          <w:p w:rsidR="00E22A08" w:rsidRPr="00E22A08" w:rsidRDefault="00E22A08" w:rsidP="000E0929">
            <w:pPr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</w:p>
        </w:tc>
        <w:tc>
          <w:tcPr>
            <w:tcW w:w="2230" w:type="pct"/>
          </w:tcPr>
          <w:p w:rsidR="00E22A08" w:rsidRPr="00E22A08" w:rsidRDefault="00E22A08" w:rsidP="000E0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Оснащение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Основное предназначение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Групповые комнаты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столы, стулья для проведения ООД, приёма пищи;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шкафы для пособий;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материалы для занятий;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пособия, игры;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методическая и детская литература;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игровые уголки;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конструкторы различных видов;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 пирамидки, мозаики, </w:t>
            </w:r>
            <w:proofErr w:type="spellStart"/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пазлы</w:t>
            </w:r>
            <w:proofErr w:type="spellEnd"/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развивающие и дидактические игры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Организация образовательно – воспитательного процесса</w:t>
            </w:r>
          </w:p>
        </w:tc>
      </w:tr>
      <w:tr w:rsidR="00E22A08" w:rsidRPr="00E22A08" w:rsidTr="000E0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Спальные помещения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-спальная мебель;</w:t>
            </w:r>
          </w:p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 оборудование для профилактики плоскостопия: ребристая дорожка, массажные коврики </w:t>
            </w:r>
          </w:p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8"/>
              </w:rPr>
            </w:pP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дневного сна воспитанников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Помещения раздевалок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-шкафчики для одежды;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-наглядно-информационный материал для родителей;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-оборудование для выставки детского творчества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Хранение верхней одежды и личных вещей воспитанников. </w:t>
            </w: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Информационно – просветительская работа с родителями</w:t>
            </w:r>
          </w:p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</w:p>
        </w:tc>
      </w:tr>
      <w:tr w:rsidR="00E22A08" w:rsidRPr="00E22A08" w:rsidTr="000E0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Методический кабинет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</w:t>
            </w: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библиотека педагогической и методической литературы;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пособия для занятий;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опыт работы педагогов;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материалы консультаций, семинаров, семинаров – практикумов, мастер-класса, презентации;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иллюстративный материал;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компьютер – 1;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принтер;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Осуществление методической помощи педагогам</w:t>
            </w:r>
          </w:p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Организация консультаций, семинаров, педагогических советов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  <w:t>Медицинский кабинет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кушетка;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аптечный шкаф;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ширма;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весы;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ростомер;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раковина для мытья рук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таблица для зрения;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бактерицидная лампа;</w:t>
            </w:r>
          </w:p>
          <w:p w:rsidR="00E22A08" w:rsidRPr="00E22A08" w:rsidRDefault="00E22A08" w:rsidP="000E0929">
            <w:pPr>
              <w:autoSpaceDE w:val="0"/>
              <w:autoSpaceDN w:val="0"/>
              <w:adjustRightInd w:val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холодильник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стол;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стул;</w:t>
            </w:r>
          </w:p>
          <w:p w:rsidR="00E22A08" w:rsidRPr="00E22A08" w:rsidRDefault="00E22A08" w:rsidP="000E0929">
            <w:pPr>
              <w:autoSpaceDE w:val="0"/>
              <w:autoSpaceDN w:val="0"/>
              <w:adjustRightInd w:val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шкаф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Осуществление медицинской деятельности</w:t>
            </w:r>
          </w:p>
        </w:tc>
      </w:tr>
      <w:tr w:rsidR="00E22A08" w:rsidRPr="00E22A08" w:rsidTr="000E0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 w:val="0"/>
                <w:iCs/>
                <w:color w:val="000000" w:themeColor="text1"/>
                <w:sz w:val="32"/>
                <w:szCs w:val="28"/>
              </w:rPr>
              <w:t>Музыкальный зал</w:t>
            </w:r>
          </w:p>
        </w:tc>
        <w:tc>
          <w:tcPr>
            <w:tcW w:w="2230" w:type="pct"/>
          </w:tcPr>
          <w:p w:rsid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-стулья</w:t>
            </w:r>
          </w:p>
          <w:p w:rsid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-шкаф для хранения пособий</w:t>
            </w:r>
          </w:p>
          <w:p w:rsid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-музыкальный центр</w:t>
            </w:r>
          </w:p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-музыкальный уголок 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</w:tc>
      </w:tr>
    </w:tbl>
    <w:p w:rsidR="008748CA" w:rsidRPr="000E0929" w:rsidRDefault="000E0929" w:rsidP="000E09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</w:rPr>
        <w:t>О материально</w:t>
      </w:r>
      <w:r w:rsidRPr="000E0929">
        <w:rPr>
          <w:rFonts w:ascii="Times New Roman" w:hAnsi="Times New Roman" w:cs="Times New Roman"/>
          <w:b/>
          <w:sz w:val="32"/>
        </w:rPr>
        <w:t>–техническом обеспечении образовательной деятельности</w:t>
      </w:r>
    </w:p>
    <w:sectPr w:rsidR="008748CA" w:rsidRPr="000E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33" w:rsidRDefault="00BC0433" w:rsidP="00E22A08">
      <w:pPr>
        <w:spacing w:after="0" w:line="240" w:lineRule="auto"/>
      </w:pPr>
      <w:r>
        <w:separator/>
      </w:r>
    </w:p>
  </w:endnote>
  <w:endnote w:type="continuationSeparator" w:id="0">
    <w:p w:rsidR="00BC0433" w:rsidRDefault="00BC0433" w:rsidP="00E2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33" w:rsidRDefault="00BC0433" w:rsidP="00E22A08">
      <w:pPr>
        <w:spacing w:after="0" w:line="240" w:lineRule="auto"/>
      </w:pPr>
      <w:r>
        <w:separator/>
      </w:r>
    </w:p>
  </w:footnote>
  <w:footnote w:type="continuationSeparator" w:id="0">
    <w:p w:rsidR="00BC0433" w:rsidRDefault="00BC0433" w:rsidP="00E22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09"/>
    <w:rsid w:val="000E0929"/>
    <w:rsid w:val="007E74B6"/>
    <w:rsid w:val="008748CA"/>
    <w:rsid w:val="00A27709"/>
    <w:rsid w:val="00BC0433"/>
    <w:rsid w:val="00E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08"/>
  </w:style>
  <w:style w:type="paragraph" w:styleId="a5">
    <w:name w:val="footer"/>
    <w:basedOn w:val="a"/>
    <w:link w:val="a6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08"/>
  </w:style>
  <w:style w:type="table" w:styleId="-5">
    <w:name w:val="Light Shading Accent 5"/>
    <w:basedOn w:val="a1"/>
    <w:uiPriority w:val="60"/>
    <w:rsid w:val="00E22A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22A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2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E2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2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E2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2">
    <w:name w:val="Medium Shading 2 Accent 2"/>
    <w:basedOn w:val="a1"/>
    <w:uiPriority w:val="64"/>
    <w:rsid w:val="00E22A0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0">
    <w:name w:val="Colorful Shading Accent 4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0">
    <w:name w:val="Colorful Shading Accent 2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List Accent 6"/>
    <w:basedOn w:val="a1"/>
    <w:uiPriority w:val="72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E22A0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08"/>
  </w:style>
  <w:style w:type="paragraph" w:styleId="a5">
    <w:name w:val="footer"/>
    <w:basedOn w:val="a"/>
    <w:link w:val="a6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08"/>
  </w:style>
  <w:style w:type="table" w:styleId="-5">
    <w:name w:val="Light Shading Accent 5"/>
    <w:basedOn w:val="a1"/>
    <w:uiPriority w:val="60"/>
    <w:rsid w:val="00E22A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22A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2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E2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2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E2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2">
    <w:name w:val="Medium Shading 2 Accent 2"/>
    <w:basedOn w:val="a1"/>
    <w:uiPriority w:val="64"/>
    <w:rsid w:val="00E22A0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0">
    <w:name w:val="Colorful Shading Accent 4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0">
    <w:name w:val="Colorful Shading Accent 2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List Accent 6"/>
    <w:basedOn w:val="a1"/>
    <w:uiPriority w:val="72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E22A0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4</cp:revision>
  <dcterms:created xsi:type="dcterms:W3CDTF">2019-10-10T13:34:00Z</dcterms:created>
  <dcterms:modified xsi:type="dcterms:W3CDTF">2019-10-11T15:38:00Z</dcterms:modified>
</cp:coreProperties>
</file>